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00" w:rsidRPr="004902DC" w:rsidRDefault="004902DC" w:rsidP="004902DC">
      <w:r>
        <w:rPr>
          <w:rFonts w:ascii="Arial" w:hAnsi="Arial" w:cs="Arial"/>
          <w:color w:val="000000"/>
          <w:shd w:val="clear" w:color="auto" w:fill="FFFFFF"/>
        </w:rPr>
        <w:t>El Mercurio, 26 de julio de 2008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Canciller Alejandro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Foxley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también firmará en Nueva Zelandia convenio que abrirá sus universidades a jóvenes chilenos.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MARIO GÁLVEZ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Chile y Australia esperan que el 1 de enero de 2009 esté en plena vigencia el tratado de libre comercio que firmarán este miércoles 30 de julio en Canberra el ministro de Relaciones Exteriores Alejandro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Foxley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el ministro de Comercio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Simon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Crean.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Este acto será parte de las actividades del canciller chileno durante una gira por Oceanía que se prolongará entre lunes y viernes de la próxima semana.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Parte de los objetivos del viaje apuntan a reforzar con ese país y Nueva Zelandia el denominado Fondo Bicentenario para Desarrollo de Capital Humano.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Según lo anunció la Presidenta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Bachelet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el 21 de mayo pasado, su Gobierno decidió crear un fondo de US$ 6.000 millones para realizar este plan de perfeccionamiento de aquí al 2010.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El mes pasado la Mandataria visitó Ottawa,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Québec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Montreal y California, ampliando este programa de becas hacia universidades de esas regiones.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Y esta vez serán esos dos países los que se incorporarán a la red que permitirá que estudiantes universitarios y de nivel técnico concurran a sus establecimientos de educación superior para continuar con su preparación profesional, tanto de posgrado como para graduados de centros de formación técnica o institutos profesionales.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Respecto del tratado de libre comercio, una vez que sea aprobado por ambos Congresos, permitirá la desgravación inmediata del 99% de los bienes que Chile exporta a ese país (de 21 millones de habitantes e ingreso per cápita de US$ 36.300).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El TLC también aborda la relación de comercio de servicios, inversiones, compras públicas y propiedad intelectual, por lo que es catalogado como uno de los más avanzados que actualmente tiene Chile.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Foxley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llegará el lunes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Sydney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procedente de Ginebra, Suiza, donde participó en la reunión de la Organización Mundial de Comercio.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Fue declarado Huésped Oficial del gobierno australiano y el miércoles será recibido en Canberra por el Primer Ministro, Kevin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Rudd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&gt;&gt; Acuerdos de cooperación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El canciller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Foxley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suscribirá acuerdos de cooperación educacional similares a los ya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firmados con EE.UU. y Canadá.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Esta semana se firmarán convenios con ocho universidades australianas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Sydney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Melbourne, ANU,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Monash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Adelaide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Queensland; Western Australia y NSW), dirigidos a magísteres y doctorados.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También se hará lo mismo con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Technical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para estudiantes de centros de formación técnica.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Un tercer acuerdo se rubricará con el consorcio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Universities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Australia para magísteres, doctorados, pasantías e investigación.</w:t>
      </w:r>
    </w:p>
    <w:sectPr w:rsidR="00073F00" w:rsidRPr="004902DC" w:rsidSect="00073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19EC"/>
    <w:rsid w:val="00070B20"/>
    <w:rsid w:val="00073F00"/>
    <w:rsid w:val="00122237"/>
    <w:rsid w:val="003619EC"/>
    <w:rsid w:val="004902DC"/>
    <w:rsid w:val="00B05D83"/>
    <w:rsid w:val="00C1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nculo1"/>
    <w:basedOn w:val="Fuentedeprrafopredeter"/>
    <w:rsid w:val="00070B20"/>
  </w:style>
  <w:style w:type="character" w:customStyle="1" w:styleId="apple-converted-space">
    <w:name w:val="apple-converted-space"/>
    <w:basedOn w:val="Fuentedeprrafopredeter"/>
    <w:rsid w:val="00C1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2261</Characters>
  <Application>Microsoft Office Word</Application>
  <DocSecurity>0</DocSecurity>
  <Lines>18</Lines>
  <Paragraphs>5</Paragraphs>
  <ScaleCrop>false</ScaleCrop>
  <Company>DM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2012-10-02T21:37:00Z</dcterms:created>
  <dcterms:modified xsi:type="dcterms:W3CDTF">2012-10-02T21:37:00Z</dcterms:modified>
</cp:coreProperties>
</file>